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507A0" w14:textId="63994AF1" w:rsidR="00171357" w:rsidRDefault="00171357" w:rsidP="00DC3036">
      <w:pPr>
        <w:spacing w:after="0" w:line="240" w:lineRule="auto"/>
        <w:jc w:val="center"/>
        <w:rPr>
          <w:b/>
          <w:bCs/>
          <w:sz w:val="24"/>
          <w:szCs w:val="24"/>
        </w:rPr>
      </w:pPr>
      <w:r>
        <w:rPr>
          <w:rFonts w:ascii="Calibri" w:hAnsi="Calibri" w:cs="Calibri"/>
          <w:noProof/>
          <w:color w:val="000000"/>
          <w:bdr w:val="none" w:sz="0" w:space="0" w:color="auto" w:frame="1"/>
        </w:rPr>
        <w:drawing>
          <wp:anchor distT="0" distB="0" distL="114300" distR="114300" simplePos="0" relativeHeight="251658240" behindDoc="1" locked="0" layoutInCell="1" allowOverlap="1" wp14:anchorId="0ADCE156" wp14:editId="3907906C">
            <wp:simplePos x="0" y="0"/>
            <wp:positionH relativeFrom="column">
              <wp:posOffset>2924175</wp:posOffset>
            </wp:positionH>
            <wp:positionV relativeFrom="paragraph">
              <wp:posOffset>0</wp:posOffset>
            </wp:positionV>
            <wp:extent cx="3267075" cy="504825"/>
            <wp:effectExtent l="0" t="0" r="9525" b="9525"/>
            <wp:wrapTight wrapText="bothSides">
              <wp:wrapPolygon edited="0">
                <wp:start x="8690" y="0"/>
                <wp:lineTo x="1259" y="815"/>
                <wp:lineTo x="0" y="2445"/>
                <wp:lineTo x="0" y="19562"/>
                <wp:lineTo x="1889" y="21192"/>
                <wp:lineTo x="7179" y="21192"/>
                <wp:lineTo x="10831" y="21192"/>
                <wp:lineTo x="21537" y="16302"/>
                <wp:lineTo x="21537" y="9781"/>
                <wp:lineTo x="9320" y="0"/>
                <wp:lineTo x="8690" y="0"/>
              </wp:wrapPolygon>
            </wp:wrapTight>
            <wp:docPr id="9"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A black and white logo&#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670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851B96" w14:textId="77777777" w:rsidR="00171357" w:rsidRDefault="00171357" w:rsidP="00DC3036">
      <w:pPr>
        <w:spacing w:after="0" w:line="240" w:lineRule="auto"/>
        <w:jc w:val="center"/>
        <w:rPr>
          <w:b/>
          <w:bCs/>
          <w:sz w:val="24"/>
          <w:szCs w:val="24"/>
        </w:rPr>
      </w:pPr>
    </w:p>
    <w:p w14:paraId="4614204E" w14:textId="0C0A2D98" w:rsidR="00171357" w:rsidRDefault="00171357" w:rsidP="00DC3036">
      <w:pPr>
        <w:spacing w:after="0" w:line="240" w:lineRule="auto"/>
        <w:jc w:val="center"/>
        <w:rPr>
          <w:b/>
          <w:bCs/>
          <w:sz w:val="24"/>
          <w:szCs w:val="24"/>
        </w:rPr>
      </w:pPr>
    </w:p>
    <w:p w14:paraId="59318EA8" w14:textId="77777777" w:rsidR="00171357" w:rsidRDefault="00171357" w:rsidP="00DC3036">
      <w:pPr>
        <w:spacing w:after="0" w:line="240" w:lineRule="auto"/>
        <w:jc w:val="center"/>
        <w:rPr>
          <w:b/>
          <w:bCs/>
          <w:sz w:val="24"/>
          <w:szCs w:val="24"/>
        </w:rPr>
      </w:pPr>
    </w:p>
    <w:p w14:paraId="2DC05BC1" w14:textId="77777777" w:rsidR="00171357" w:rsidRDefault="00171357" w:rsidP="00DC3036">
      <w:pPr>
        <w:spacing w:after="0" w:line="240" w:lineRule="auto"/>
        <w:jc w:val="center"/>
        <w:rPr>
          <w:b/>
          <w:bCs/>
          <w:sz w:val="24"/>
          <w:szCs w:val="24"/>
        </w:rPr>
      </w:pPr>
    </w:p>
    <w:p w14:paraId="7C7CD83B" w14:textId="77777777" w:rsidR="00171357" w:rsidRDefault="00171357" w:rsidP="00DC3036">
      <w:pPr>
        <w:spacing w:after="0" w:line="240" w:lineRule="auto"/>
        <w:jc w:val="center"/>
        <w:rPr>
          <w:b/>
          <w:bCs/>
          <w:sz w:val="24"/>
          <w:szCs w:val="24"/>
        </w:rPr>
      </w:pPr>
    </w:p>
    <w:p w14:paraId="3E57162C" w14:textId="77777777" w:rsidR="00171357" w:rsidRDefault="00171357" w:rsidP="00DC3036">
      <w:pPr>
        <w:spacing w:after="0" w:line="240" w:lineRule="auto"/>
        <w:jc w:val="center"/>
        <w:rPr>
          <w:b/>
          <w:bCs/>
          <w:sz w:val="24"/>
          <w:szCs w:val="24"/>
        </w:rPr>
      </w:pPr>
    </w:p>
    <w:p w14:paraId="7D0DD2E5" w14:textId="77777777" w:rsidR="00171357" w:rsidRDefault="00171357" w:rsidP="00DC3036">
      <w:pPr>
        <w:spacing w:after="0" w:line="240" w:lineRule="auto"/>
        <w:jc w:val="center"/>
        <w:rPr>
          <w:b/>
          <w:bCs/>
          <w:sz w:val="24"/>
          <w:szCs w:val="24"/>
        </w:rPr>
      </w:pPr>
    </w:p>
    <w:p w14:paraId="15330C7A" w14:textId="77777777" w:rsidR="00171357" w:rsidRDefault="00171357" w:rsidP="00DC3036">
      <w:pPr>
        <w:spacing w:after="0" w:line="240" w:lineRule="auto"/>
        <w:jc w:val="center"/>
        <w:rPr>
          <w:b/>
          <w:bCs/>
          <w:sz w:val="24"/>
          <w:szCs w:val="24"/>
        </w:rPr>
      </w:pPr>
    </w:p>
    <w:p w14:paraId="5779A076" w14:textId="77777777" w:rsidR="00171357" w:rsidRDefault="00171357" w:rsidP="00DC3036">
      <w:pPr>
        <w:spacing w:after="0" w:line="240" w:lineRule="auto"/>
        <w:jc w:val="center"/>
        <w:rPr>
          <w:b/>
          <w:bCs/>
          <w:sz w:val="24"/>
          <w:szCs w:val="24"/>
        </w:rPr>
      </w:pPr>
    </w:p>
    <w:p w14:paraId="59443FF3" w14:textId="77777777" w:rsidR="00171357" w:rsidRDefault="00171357" w:rsidP="00DC3036">
      <w:pPr>
        <w:spacing w:after="0" w:line="240" w:lineRule="auto"/>
        <w:jc w:val="center"/>
        <w:rPr>
          <w:b/>
          <w:bCs/>
          <w:sz w:val="24"/>
          <w:szCs w:val="24"/>
        </w:rPr>
      </w:pPr>
    </w:p>
    <w:p w14:paraId="452A86F3" w14:textId="77777777" w:rsidR="00171357" w:rsidRDefault="00171357" w:rsidP="00DC3036">
      <w:pPr>
        <w:spacing w:after="0" w:line="240" w:lineRule="auto"/>
        <w:jc w:val="center"/>
        <w:rPr>
          <w:b/>
          <w:bCs/>
          <w:sz w:val="24"/>
          <w:szCs w:val="24"/>
        </w:rPr>
      </w:pPr>
    </w:p>
    <w:p w14:paraId="714A63B4" w14:textId="77777777" w:rsidR="00171357" w:rsidRDefault="00171357" w:rsidP="00171357">
      <w:pPr>
        <w:pStyle w:val="NormalWeb"/>
        <w:spacing w:before="0" w:beforeAutospacing="0" w:after="0" w:afterAutospacing="0"/>
        <w:jc w:val="center"/>
        <w:rPr>
          <w:rFonts w:ascii="Calibri" w:hAnsi="Calibri" w:cs="Calibri"/>
          <w:b/>
          <w:bCs/>
          <w:color w:val="000000"/>
          <w:sz w:val="54"/>
          <w:szCs w:val="54"/>
        </w:rPr>
      </w:pPr>
    </w:p>
    <w:p w14:paraId="2403BE9F" w14:textId="77777777" w:rsidR="00171357" w:rsidRDefault="00171357" w:rsidP="00171357">
      <w:pPr>
        <w:pStyle w:val="NormalWeb"/>
        <w:spacing w:before="0" w:beforeAutospacing="0" w:after="0" w:afterAutospacing="0"/>
        <w:jc w:val="center"/>
        <w:rPr>
          <w:rFonts w:ascii="Calibri" w:hAnsi="Calibri" w:cs="Calibri"/>
          <w:b/>
          <w:bCs/>
          <w:color w:val="000000"/>
          <w:sz w:val="54"/>
          <w:szCs w:val="54"/>
        </w:rPr>
      </w:pPr>
    </w:p>
    <w:p w14:paraId="081D4A5D" w14:textId="77777777" w:rsidR="00761CF1" w:rsidRDefault="00761CF1" w:rsidP="00171357">
      <w:pPr>
        <w:pStyle w:val="NormalWeb"/>
        <w:spacing w:before="0" w:beforeAutospacing="0" w:after="0" w:afterAutospacing="0"/>
        <w:jc w:val="center"/>
        <w:rPr>
          <w:rFonts w:ascii="Calibri" w:hAnsi="Calibri" w:cs="Calibri"/>
          <w:b/>
          <w:bCs/>
          <w:color w:val="000000"/>
          <w:sz w:val="54"/>
          <w:szCs w:val="54"/>
        </w:rPr>
      </w:pPr>
    </w:p>
    <w:p w14:paraId="1C2FB1AC" w14:textId="77777777" w:rsidR="00761CF1" w:rsidRDefault="00761CF1" w:rsidP="00171357">
      <w:pPr>
        <w:pStyle w:val="NormalWeb"/>
        <w:spacing w:before="0" w:beforeAutospacing="0" w:after="0" w:afterAutospacing="0"/>
        <w:jc w:val="center"/>
        <w:rPr>
          <w:rFonts w:ascii="Calibri" w:hAnsi="Calibri" w:cs="Calibri"/>
          <w:b/>
          <w:bCs/>
          <w:color w:val="000000"/>
          <w:sz w:val="54"/>
          <w:szCs w:val="54"/>
        </w:rPr>
      </w:pPr>
    </w:p>
    <w:p w14:paraId="64A3EC56" w14:textId="66BA8290" w:rsidR="00171357" w:rsidRDefault="00171357" w:rsidP="00171357">
      <w:pPr>
        <w:pStyle w:val="NormalWeb"/>
        <w:spacing w:before="0" w:beforeAutospacing="0" w:after="0" w:afterAutospacing="0"/>
        <w:jc w:val="center"/>
      </w:pPr>
      <w:r>
        <w:rPr>
          <w:rFonts w:ascii="Calibri" w:hAnsi="Calibri" w:cs="Calibri"/>
          <w:b/>
          <w:bCs/>
          <w:color w:val="000000"/>
          <w:sz w:val="54"/>
          <w:szCs w:val="54"/>
        </w:rPr>
        <w:t>Hughes Primary School </w:t>
      </w:r>
    </w:p>
    <w:p w14:paraId="7FAE8285" w14:textId="4063ABA7" w:rsidR="00171357" w:rsidRDefault="00171357" w:rsidP="00171357">
      <w:pPr>
        <w:pStyle w:val="NormalWeb"/>
        <w:spacing w:before="0" w:beforeAutospacing="0" w:after="0" w:afterAutospacing="0"/>
        <w:jc w:val="center"/>
      </w:pPr>
      <w:r>
        <w:rPr>
          <w:rFonts w:ascii="Calibri" w:hAnsi="Calibri" w:cs="Calibri"/>
          <w:b/>
          <w:bCs/>
          <w:color w:val="000000"/>
          <w:sz w:val="40"/>
          <w:szCs w:val="40"/>
        </w:rPr>
        <w:t xml:space="preserve">Inclusion Policy </w:t>
      </w:r>
    </w:p>
    <w:p w14:paraId="7BE9DD57" w14:textId="77777777" w:rsidR="00171357" w:rsidRDefault="00171357" w:rsidP="00DC3036">
      <w:pPr>
        <w:spacing w:after="0" w:line="240" w:lineRule="auto"/>
        <w:jc w:val="center"/>
        <w:rPr>
          <w:b/>
          <w:bCs/>
          <w:sz w:val="24"/>
          <w:szCs w:val="24"/>
        </w:rPr>
      </w:pPr>
    </w:p>
    <w:p w14:paraId="25153417" w14:textId="77777777" w:rsidR="00171357" w:rsidRDefault="00171357" w:rsidP="00DC3036">
      <w:pPr>
        <w:spacing w:after="0" w:line="240" w:lineRule="auto"/>
        <w:jc w:val="center"/>
        <w:rPr>
          <w:b/>
          <w:bCs/>
          <w:sz w:val="24"/>
          <w:szCs w:val="24"/>
        </w:rPr>
      </w:pPr>
    </w:p>
    <w:p w14:paraId="66F69D86" w14:textId="77777777" w:rsidR="00171357" w:rsidRDefault="00171357" w:rsidP="00DC3036">
      <w:pPr>
        <w:spacing w:after="0" w:line="240" w:lineRule="auto"/>
        <w:jc w:val="center"/>
        <w:rPr>
          <w:b/>
          <w:bCs/>
          <w:sz w:val="24"/>
          <w:szCs w:val="24"/>
        </w:rPr>
      </w:pPr>
    </w:p>
    <w:p w14:paraId="6745CBDB" w14:textId="77777777" w:rsidR="00171357" w:rsidRDefault="00171357" w:rsidP="00DC3036">
      <w:pPr>
        <w:spacing w:after="0" w:line="240" w:lineRule="auto"/>
        <w:jc w:val="center"/>
        <w:rPr>
          <w:b/>
          <w:bCs/>
          <w:sz w:val="24"/>
          <w:szCs w:val="24"/>
        </w:rPr>
      </w:pPr>
    </w:p>
    <w:p w14:paraId="562AA0EC" w14:textId="77777777" w:rsidR="00171357" w:rsidRDefault="00171357" w:rsidP="00DC3036">
      <w:pPr>
        <w:spacing w:after="0" w:line="240" w:lineRule="auto"/>
        <w:jc w:val="center"/>
        <w:rPr>
          <w:b/>
          <w:bCs/>
          <w:sz w:val="24"/>
          <w:szCs w:val="24"/>
        </w:rPr>
      </w:pPr>
    </w:p>
    <w:p w14:paraId="22CD3B0F" w14:textId="77777777" w:rsidR="00171357" w:rsidRDefault="00171357" w:rsidP="00DC3036">
      <w:pPr>
        <w:spacing w:after="0" w:line="240" w:lineRule="auto"/>
        <w:jc w:val="center"/>
        <w:rPr>
          <w:b/>
          <w:bCs/>
          <w:sz w:val="24"/>
          <w:szCs w:val="24"/>
        </w:rPr>
      </w:pPr>
    </w:p>
    <w:p w14:paraId="08C5DE87" w14:textId="77777777" w:rsidR="00171357" w:rsidRDefault="00171357" w:rsidP="00DC3036">
      <w:pPr>
        <w:spacing w:after="0" w:line="240" w:lineRule="auto"/>
        <w:jc w:val="center"/>
        <w:rPr>
          <w:b/>
          <w:bCs/>
          <w:sz w:val="24"/>
          <w:szCs w:val="24"/>
        </w:rPr>
      </w:pPr>
    </w:p>
    <w:p w14:paraId="7150DF25" w14:textId="77777777" w:rsidR="00171357" w:rsidRDefault="00171357" w:rsidP="00DC3036">
      <w:pPr>
        <w:spacing w:after="0" w:line="240" w:lineRule="auto"/>
        <w:jc w:val="center"/>
        <w:rPr>
          <w:b/>
          <w:bCs/>
          <w:sz w:val="24"/>
          <w:szCs w:val="24"/>
        </w:rPr>
      </w:pPr>
    </w:p>
    <w:p w14:paraId="3D0B3FB1" w14:textId="77777777" w:rsidR="00171357" w:rsidRDefault="00171357" w:rsidP="00DC3036">
      <w:pPr>
        <w:spacing w:after="0" w:line="240" w:lineRule="auto"/>
        <w:jc w:val="center"/>
        <w:rPr>
          <w:b/>
          <w:bCs/>
          <w:sz w:val="24"/>
          <w:szCs w:val="24"/>
        </w:rPr>
      </w:pPr>
    </w:p>
    <w:p w14:paraId="0D7EA7AD" w14:textId="77777777" w:rsidR="00171357" w:rsidRDefault="00171357" w:rsidP="00DC3036">
      <w:pPr>
        <w:spacing w:after="0" w:line="240" w:lineRule="auto"/>
        <w:jc w:val="center"/>
        <w:rPr>
          <w:b/>
          <w:bCs/>
          <w:sz w:val="24"/>
          <w:szCs w:val="24"/>
        </w:rPr>
      </w:pPr>
    </w:p>
    <w:p w14:paraId="664744B4" w14:textId="77777777" w:rsidR="00171357" w:rsidRDefault="00171357" w:rsidP="00DC3036">
      <w:pPr>
        <w:spacing w:after="0" w:line="240" w:lineRule="auto"/>
        <w:jc w:val="center"/>
        <w:rPr>
          <w:b/>
          <w:bCs/>
          <w:sz w:val="24"/>
          <w:szCs w:val="24"/>
        </w:rPr>
      </w:pPr>
    </w:p>
    <w:p w14:paraId="0A3E2624" w14:textId="77777777" w:rsidR="00171357" w:rsidRDefault="00171357" w:rsidP="00DC3036">
      <w:pPr>
        <w:spacing w:after="0" w:line="240" w:lineRule="auto"/>
        <w:jc w:val="center"/>
        <w:rPr>
          <w:b/>
          <w:bCs/>
          <w:sz w:val="24"/>
          <w:szCs w:val="24"/>
        </w:rPr>
      </w:pPr>
    </w:p>
    <w:p w14:paraId="6957CDA6" w14:textId="77777777" w:rsidR="00171357" w:rsidRDefault="00171357" w:rsidP="00DC3036">
      <w:pPr>
        <w:spacing w:after="0" w:line="240" w:lineRule="auto"/>
        <w:jc w:val="center"/>
        <w:rPr>
          <w:b/>
          <w:bCs/>
          <w:sz w:val="24"/>
          <w:szCs w:val="24"/>
        </w:rPr>
      </w:pPr>
    </w:p>
    <w:p w14:paraId="10CDB486" w14:textId="77777777" w:rsidR="00171357" w:rsidRDefault="00171357" w:rsidP="00DC3036">
      <w:pPr>
        <w:spacing w:after="0" w:line="240" w:lineRule="auto"/>
        <w:jc w:val="center"/>
        <w:rPr>
          <w:b/>
          <w:bCs/>
          <w:sz w:val="24"/>
          <w:szCs w:val="24"/>
        </w:rPr>
      </w:pPr>
    </w:p>
    <w:p w14:paraId="31B26DF1" w14:textId="77777777" w:rsidR="00171357" w:rsidRDefault="00171357" w:rsidP="00DC3036">
      <w:pPr>
        <w:spacing w:after="0" w:line="240" w:lineRule="auto"/>
        <w:jc w:val="center"/>
        <w:rPr>
          <w:b/>
          <w:bCs/>
          <w:sz w:val="24"/>
          <w:szCs w:val="24"/>
        </w:rPr>
      </w:pPr>
    </w:p>
    <w:p w14:paraId="5245A7D4" w14:textId="77777777" w:rsidR="00171357" w:rsidRDefault="00171357" w:rsidP="00DC3036">
      <w:pPr>
        <w:spacing w:after="0" w:line="240" w:lineRule="auto"/>
        <w:jc w:val="center"/>
        <w:rPr>
          <w:b/>
          <w:bCs/>
          <w:sz w:val="24"/>
          <w:szCs w:val="24"/>
        </w:rPr>
      </w:pPr>
    </w:p>
    <w:p w14:paraId="7EF734B1" w14:textId="77777777" w:rsidR="00171357" w:rsidRDefault="00171357" w:rsidP="00F26FE1">
      <w:pPr>
        <w:spacing w:after="0" w:line="240" w:lineRule="auto"/>
        <w:rPr>
          <w:b/>
          <w:bCs/>
          <w:sz w:val="24"/>
          <w:szCs w:val="24"/>
        </w:rPr>
      </w:pPr>
    </w:p>
    <w:p w14:paraId="4DB7489B" w14:textId="77777777" w:rsidR="00F26FE1" w:rsidRDefault="00F26FE1" w:rsidP="00F26FE1">
      <w:pPr>
        <w:spacing w:after="0" w:line="240" w:lineRule="auto"/>
        <w:rPr>
          <w:b/>
          <w:bCs/>
          <w:sz w:val="24"/>
          <w:szCs w:val="24"/>
        </w:rPr>
      </w:pPr>
    </w:p>
    <w:p w14:paraId="5DD69F41" w14:textId="77777777" w:rsidR="00F26FE1" w:rsidRDefault="00F26FE1" w:rsidP="00F26FE1">
      <w:pPr>
        <w:spacing w:after="0" w:line="240" w:lineRule="auto"/>
        <w:rPr>
          <w:b/>
          <w:bCs/>
          <w:sz w:val="24"/>
          <w:szCs w:val="24"/>
        </w:rPr>
      </w:pPr>
    </w:p>
    <w:p w14:paraId="14B9562A" w14:textId="77777777" w:rsidR="00F26FE1" w:rsidRDefault="00F26FE1" w:rsidP="00F26FE1">
      <w:pPr>
        <w:spacing w:after="0" w:line="240" w:lineRule="auto"/>
        <w:rPr>
          <w:rFonts w:ascii="Calibri" w:hAnsi="Calibri" w:cs="Calibri"/>
          <w:b/>
          <w:bCs/>
        </w:rPr>
      </w:pPr>
    </w:p>
    <w:p w14:paraId="0627B116" w14:textId="77777777" w:rsidR="00F26FE1" w:rsidRDefault="00F26FE1" w:rsidP="00F26FE1">
      <w:pPr>
        <w:spacing w:after="0" w:line="240" w:lineRule="auto"/>
        <w:rPr>
          <w:rFonts w:ascii="Calibri" w:hAnsi="Calibri" w:cs="Calibri"/>
          <w:b/>
          <w:bCs/>
        </w:rPr>
      </w:pPr>
    </w:p>
    <w:p w14:paraId="01071020" w14:textId="77777777" w:rsidR="00F26FE1" w:rsidRDefault="00F26FE1" w:rsidP="00F26FE1">
      <w:pPr>
        <w:spacing w:after="0" w:line="240" w:lineRule="auto"/>
        <w:rPr>
          <w:rFonts w:ascii="Calibri" w:hAnsi="Calibri" w:cs="Calibri"/>
          <w:b/>
          <w:bCs/>
        </w:rPr>
      </w:pPr>
    </w:p>
    <w:p w14:paraId="50D38B87" w14:textId="77777777" w:rsidR="00171357" w:rsidRDefault="00171357" w:rsidP="00DC3036">
      <w:pPr>
        <w:spacing w:after="0" w:line="240" w:lineRule="auto"/>
        <w:jc w:val="center"/>
        <w:rPr>
          <w:b/>
          <w:bCs/>
          <w:sz w:val="24"/>
          <w:szCs w:val="24"/>
        </w:rPr>
      </w:pPr>
    </w:p>
    <w:p w14:paraId="38E4CB23" w14:textId="77777777" w:rsidR="00171357" w:rsidRDefault="00171357" w:rsidP="00DC3036">
      <w:pPr>
        <w:spacing w:after="0" w:line="240" w:lineRule="auto"/>
        <w:jc w:val="center"/>
        <w:rPr>
          <w:b/>
          <w:bCs/>
          <w:sz w:val="24"/>
          <w:szCs w:val="24"/>
        </w:rPr>
      </w:pPr>
    </w:p>
    <w:p w14:paraId="09DC9CE5" w14:textId="77777777" w:rsidR="00171357" w:rsidRDefault="00171357" w:rsidP="00DC3036">
      <w:pPr>
        <w:spacing w:after="0" w:line="240" w:lineRule="auto"/>
        <w:jc w:val="center"/>
        <w:rPr>
          <w:b/>
          <w:bCs/>
          <w:sz w:val="24"/>
          <w:szCs w:val="24"/>
        </w:rPr>
      </w:pPr>
    </w:p>
    <w:p w14:paraId="75275975" w14:textId="77777777" w:rsidR="00171357" w:rsidRDefault="00171357" w:rsidP="00DC3036">
      <w:pPr>
        <w:spacing w:after="0" w:line="240" w:lineRule="auto"/>
        <w:jc w:val="center"/>
        <w:rPr>
          <w:b/>
          <w:bCs/>
          <w:sz w:val="24"/>
          <w:szCs w:val="24"/>
        </w:rPr>
      </w:pPr>
    </w:p>
    <w:p w14:paraId="6CA4C610" w14:textId="77777777" w:rsidR="00171357" w:rsidRDefault="00171357" w:rsidP="00DC3036">
      <w:pPr>
        <w:spacing w:after="0" w:line="240" w:lineRule="auto"/>
        <w:jc w:val="center"/>
        <w:rPr>
          <w:b/>
          <w:bCs/>
          <w:sz w:val="24"/>
          <w:szCs w:val="24"/>
        </w:rPr>
      </w:pPr>
    </w:p>
    <w:p w14:paraId="34198732" w14:textId="2C4860E9" w:rsidR="00DC3036" w:rsidRPr="00B563CB" w:rsidRDefault="00DC3036" w:rsidP="00DC3036">
      <w:pPr>
        <w:spacing w:after="0" w:line="240" w:lineRule="auto"/>
        <w:jc w:val="center"/>
        <w:rPr>
          <w:rFonts w:ascii="Calibri" w:hAnsi="Calibri" w:cs="Calibri"/>
          <w:b/>
          <w:bCs/>
          <w:sz w:val="28"/>
          <w:szCs w:val="28"/>
        </w:rPr>
      </w:pPr>
      <w:r w:rsidRPr="00B563CB">
        <w:rPr>
          <w:rFonts w:ascii="Calibri" w:hAnsi="Calibri" w:cs="Calibri"/>
          <w:b/>
          <w:bCs/>
          <w:sz w:val="28"/>
          <w:szCs w:val="28"/>
        </w:rPr>
        <w:t>Hughes Primary</w:t>
      </w:r>
      <w:r w:rsidR="00BA6FE0">
        <w:rPr>
          <w:rFonts w:ascii="Calibri" w:hAnsi="Calibri" w:cs="Calibri"/>
          <w:b/>
          <w:bCs/>
          <w:sz w:val="28"/>
          <w:szCs w:val="28"/>
        </w:rPr>
        <w:t xml:space="preserve"> School</w:t>
      </w:r>
      <w:r w:rsidRPr="00B563CB">
        <w:rPr>
          <w:rFonts w:ascii="Calibri" w:hAnsi="Calibri" w:cs="Calibri"/>
          <w:b/>
          <w:bCs/>
          <w:sz w:val="28"/>
          <w:szCs w:val="28"/>
        </w:rPr>
        <w:t xml:space="preserve"> Inclusion Policy</w:t>
      </w:r>
    </w:p>
    <w:p w14:paraId="70175075" w14:textId="77777777" w:rsidR="00DC3036" w:rsidRPr="00B563CB" w:rsidRDefault="00DC3036" w:rsidP="00404F27">
      <w:pPr>
        <w:spacing w:after="0" w:line="240" w:lineRule="auto"/>
        <w:rPr>
          <w:rFonts w:ascii="Calibri" w:hAnsi="Calibri" w:cs="Calibri"/>
        </w:rPr>
      </w:pPr>
    </w:p>
    <w:p w14:paraId="25960849" w14:textId="4D2D9899" w:rsidR="00B95EEC" w:rsidRPr="00A24C74" w:rsidRDefault="001A3767" w:rsidP="00B95EEC">
      <w:pPr>
        <w:spacing w:after="0" w:line="240" w:lineRule="auto"/>
        <w:jc w:val="center"/>
        <w:rPr>
          <w:rFonts w:ascii="Calibri" w:hAnsi="Calibri" w:cs="Calibri"/>
          <w:i/>
          <w:iCs/>
        </w:rPr>
      </w:pPr>
      <w:r w:rsidRPr="00A24C74">
        <w:rPr>
          <w:rFonts w:ascii="Calibri" w:hAnsi="Calibri" w:cs="Calibri"/>
          <w:i/>
          <w:iCs/>
        </w:rPr>
        <w:t>Inclusion is a human right (Declaration on the Rights of Disabled Persons 1975)</w:t>
      </w:r>
    </w:p>
    <w:p w14:paraId="445DB36A" w14:textId="77777777" w:rsidR="00CB68B4" w:rsidRPr="00A24C74" w:rsidRDefault="00CB68B4" w:rsidP="00BA6FE0">
      <w:pPr>
        <w:spacing w:before="240" w:after="0" w:line="240" w:lineRule="auto"/>
        <w:rPr>
          <w:rFonts w:ascii="Calibri" w:hAnsi="Calibri" w:cs="Calibri"/>
          <w:b/>
          <w:bCs/>
        </w:rPr>
      </w:pPr>
      <w:r w:rsidRPr="00A24C74">
        <w:rPr>
          <w:rFonts w:ascii="Calibri" w:hAnsi="Calibri" w:cs="Calibri"/>
          <w:b/>
          <w:bCs/>
        </w:rPr>
        <w:t>Rationale</w:t>
      </w:r>
    </w:p>
    <w:p w14:paraId="2D7AC61D" w14:textId="6E03CAD6" w:rsidR="00761CF1" w:rsidRDefault="00294E12" w:rsidP="00761CF1">
      <w:pPr>
        <w:spacing w:after="0" w:line="360" w:lineRule="auto"/>
        <w:rPr>
          <w:rFonts w:ascii="Calibri" w:hAnsi="Calibri" w:cs="Calibri"/>
          <w:b/>
          <w:bCs/>
        </w:rPr>
      </w:pPr>
      <w:r w:rsidRPr="00A24C74">
        <w:rPr>
          <w:rFonts w:ascii="Calibri" w:hAnsi="Calibri" w:cs="Calibri"/>
        </w:rPr>
        <w:t>At Hughes Primary School, we are committed to supporting every student’s growth and success. Our inclusive approach underpins all aspects of the</w:t>
      </w:r>
      <w:r w:rsidR="00FD3BA6" w:rsidRPr="00A24C74">
        <w:rPr>
          <w:rFonts w:ascii="Calibri" w:hAnsi="Calibri" w:cs="Calibri"/>
        </w:rPr>
        <w:t xml:space="preserve"> International Baccalaureate</w:t>
      </w:r>
      <w:r w:rsidRPr="00A24C74">
        <w:rPr>
          <w:rFonts w:ascii="Calibri" w:hAnsi="Calibri" w:cs="Calibri"/>
        </w:rPr>
        <w:t xml:space="preserve"> Primary Years Programme </w:t>
      </w:r>
      <w:r w:rsidR="00D21A25" w:rsidRPr="00A24C74">
        <w:rPr>
          <w:rFonts w:ascii="Calibri" w:hAnsi="Calibri" w:cs="Calibri"/>
        </w:rPr>
        <w:t>including the attributes of</w:t>
      </w:r>
      <w:r w:rsidRPr="00A24C74">
        <w:rPr>
          <w:rFonts w:ascii="Calibri" w:hAnsi="Calibri" w:cs="Calibri"/>
        </w:rPr>
        <w:t xml:space="preserve"> </w:t>
      </w:r>
      <w:r w:rsidR="00D21A25" w:rsidRPr="00A24C74">
        <w:rPr>
          <w:rFonts w:ascii="Calibri" w:hAnsi="Calibri" w:cs="Calibri"/>
        </w:rPr>
        <w:t>the</w:t>
      </w:r>
      <w:r w:rsidRPr="00A24C74">
        <w:rPr>
          <w:rFonts w:ascii="Calibri" w:hAnsi="Calibri" w:cs="Calibri"/>
        </w:rPr>
        <w:t xml:space="preserve"> IB Learner Profile</w:t>
      </w:r>
      <w:r w:rsidR="00FD3BA6" w:rsidRPr="00A24C74">
        <w:rPr>
          <w:rFonts w:ascii="Calibri" w:hAnsi="Calibri" w:cs="Calibri"/>
        </w:rPr>
        <w:t xml:space="preserve"> as well as </w:t>
      </w:r>
      <w:r w:rsidR="00D5676D" w:rsidRPr="00A24C74">
        <w:rPr>
          <w:rFonts w:ascii="Calibri" w:hAnsi="Calibri" w:cs="Calibri"/>
        </w:rPr>
        <w:t>our established</w:t>
      </w:r>
      <w:r w:rsidR="00FD3BA6" w:rsidRPr="00A24C74">
        <w:rPr>
          <w:rFonts w:ascii="Calibri" w:hAnsi="Calibri" w:cs="Calibri"/>
        </w:rPr>
        <w:t xml:space="preserve"> Positive Education model</w:t>
      </w:r>
      <w:r w:rsidRPr="00A24C74">
        <w:rPr>
          <w:rFonts w:ascii="Calibri" w:hAnsi="Calibri" w:cs="Calibri"/>
        </w:rPr>
        <w:t xml:space="preserve">. </w:t>
      </w:r>
      <w:r w:rsidR="00D21A25" w:rsidRPr="00A24C74">
        <w:rPr>
          <w:rFonts w:ascii="Calibri" w:hAnsi="Calibri" w:cs="Calibri"/>
        </w:rPr>
        <w:t xml:space="preserve">We embrace the social model of disability, as outlined in the UN Convention on the Rights of Persons with Disabilities and the Disability Discrimination Act 1992 and </w:t>
      </w:r>
      <w:r w:rsidRPr="00A24C74">
        <w:rPr>
          <w:rFonts w:ascii="Calibri" w:hAnsi="Calibri" w:cs="Calibri"/>
        </w:rPr>
        <w:t>foster a welcoming community</w:t>
      </w:r>
      <w:r w:rsidR="00D21A25" w:rsidRPr="00A24C74">
        <w:rPr>
          <w:rFonts w:ascii="Calibri" w:hAnsi="Calibri" w:cs="Calibri"/>
        </w:rPr>
        <w:t xml:space="preserve">. We </w:t>
      </w:r>
      <w:r w:rsidRPr="00A24C74">
        <w:rPr>
          <w:rFonts w:ascii="Calibri" w:hAnsi="Calibri" w:cs="Calibri"/>
        </w:rPr>
        <w:t xml:space="preserve">celebrate each child’s strengths and </w:t>
      </w:r>
      <w:r w:rsidR="00D21A25" w:rsidRPr="00A24C74">
        <w:rPr>
          <w:rFonts w:ascii="Calibri" w:hAnsi="Calibri" w:cs="Calibri"/>
        </w:rPr>
        <w:t>interests and</w:t>
      </w:r>
      <w:r w:rsidRPr="00A24C74">
        <w:rPr>
          <w:rFonts w:ascii="Calibri" w:hAnsi="Calibri" w:cs="Calibri"/>
        </w:rPr>
        <w:t xml:space="preserve"> uphold our core values—Be Kind and Try Your Best—in all our interactions.</w:t>
      </w:r>
      <w:r w:rsidR="00D21A25" w:rsidRPr="00A24C74">
        <w:rPr>
          <w:rFonts w:ascii="Calibri" w:hAnsi="Calibri" w:cs="Calibri"/>
        </w:rPr>
        <w:t xml:space="preserve"> We believe that i</w:t>
      </w:r>
      <w:r w:rsidRPr="00A24C74">
        <w:rPr>
          <w:rFonts w:ascii="Calibri" w:hAnsi="Calibri" w:cs="Calibri"/>
        </w:rPr>
        <w:t>nclusion is a continual process focused on removing barriers and ensuring every student can access and engage fully in learning</w:t>
      </w:r>
      <w:r w:rsidR="00D21A25" w:rsidRPr="00A24C74">
        <w:rPr>
          <w:rFonts w:ascii="Calibri" w:hAnsi="Calibri" w:cs="Calibri"/>
        </w:rPr>
        <w:t xml:space="preserve"> (</w:t>
      </w:r>
      <w:r w:rsidR="00D21A25" w:rsidRPr="00A24C74">
        <w:rPr>
          <w:rFonts w:ascii="Calibri" w:hAnsi="Calibri" w:cs="Calibri"/>
          <w:i/>
          <w:iCs/>
        </w:rPr>
        <w:t>Learning diversity and inclusion in IB programmes</w:t>
      </w:r>
      <w:r w:rsidR="00D21A25" w:rsidRPr="00A24C74">
        <w:rPr>
          <w:rFonts w:ascii="Calibri" w:hAnsi="Calibri" w:cs="Calibri"/>
        </w:rPr>
        <w:t>).</w:t>
      </w:r>
    </w:p>
    <w:p w14:paraId="0D320840" w14:textId="77777777" w:rsidR="00761CF1" w:rsidRPr="00761CF1" w:rsidRDefault="00761CF1" w:rsidP="00761CF1">
      <w:pPr>
        <w:spacing w:after="0" w:line="360" w:lineRule="auto"/>
        <w:rPr>
          <w:rFonts w:ascii="Calibri" w:hAnsi="Calibri" w:cs="Calibri"/>
          <w:b/>
          <w:bCs/>
        </w:rPr>
      </w:pPr>
    </w:p>
    <w:p w14:paraId="52CCC8A8" w14:textId="136BE69D" w:rsidR="00A24C74" w:rsidRPr="00F26FE1" w:rsidRDefault="00A24C74" w:rsidP="00761CF1">
      <w:pPr>
        <w:spacing w:after="0" w:line="360" w:lineRule="auto"/>
        <w:rPr>
          <w:rFonts w:ascii="Calibri" w:hAnsi="Calibri" w:cs="Calibri"/>
        </w:rPr>
      </w:pPr>
      <w:r w:rsidRPr="00AD6643">
        <w:rPr>
          <w:rFonts w:ascii="Calibri" w:hAnsi="Calibri" w:cs="Calibri"/>
        </w:rPr>
        <w:t>We are committed to fostering a welcoming, safe, and equitable school environment where all students—regardless of ability, cultural background, language, gender, socioeconomic status, or any other difference—are respected, included, and supported to reach their full potential.</w:t>
      </w:r>
      <w:r w:rsidRPr="00F26FE1">
        <w:rPr>
          <w:rFonts w:ascii="Calibri" w:hAnsi="Calibri" w:cs="Calibri"/>
        </w:rPr>
        <w:t xml:space="preserve"> At Hughes:</w:t>
      </w:r>
    </w:p>
    <w:p w14:paraId="153AC7C0" w14:textId="77777777" w:rsidR="00A24C74" w:rsidRPr="00F26FE1" w:rsidRDefault="00A24C74" w:rsidP="00761CF1">
      <w:pPr>
        <w:pStyle w:val="ListParagraph"/>
        <w:numPr>
          <w:ilvl w:val="0"/>
          <w:numId w:val="4"/>
        </w:numPr>
        <w:spacing w:after="0" w:line="360" w:lineRule="auto"/>
        <w:rPr>
          <w:rFonts w:ascii="Calibri" w:hAnsi="Calibri" w:cs="Calibri"/>
        </w:rPr>
      </w:pPr>
      <w:r w:rsidRPr="00F26FE1">
        <w:rPr>
          <w:rFonts w:ascii="Calibri" w:hAnsi="Calibri" w:cs="Calibri"/>
        </w:rPr>
        <w:t>We embrace and celebrate the different backgrounds, identities, talents, and perspectives each student brings.</w:t>
      </w:r>
    </w:p>
    <w:p w14:paraId="0B0DC7C0" w14:textId="77777777" w:rsidR="00A24C74" w:rsidRPr="00AD6643" w:rsidRDefault="00A24C74" w:rsidP="00761CF1">
      <w:pPr>
        <w:numPr>
          <w:ilvl w:val="0"/>
          <w:numId w:val="3"/>
        </w:numPr>
        <w:spacing w:after="0" w:line="360" w:lineRule="auto"/>
        <w:rPr>
          <w:rFonts w:ascii="Calibri" w:hAnsi="Calibri" w:cs="Calibri"/>
        </w:rPr>
      </w:pPr>
      <w:r w:rsidRPr="00F26FE1">
        <w:rPr>
          <w:rFonts w:ascii="Calibri" w:hAnsi="Calibri" w:cs="Calibri"/>
        </w:rPr>
        <w:t xml:space="preserve">We </w:t>
      </w:r>
      <w:r w:rsidRPr="00AD6643">
        <w:rPr>
          <w:rFonts w:ascii="Calibri" w:hAnsi="Calibri" w:cs="Calibri"/>
        </w:rPr>
        <w:t>proactively identify and reduce physical, academic, social, and emotional barriers to learning and participation for every student.</w:t>
      </w:r>
    </w:p>
    <w:p w14:paraId="2AB4D0AA"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We provide differentiated curriculum, reasonable adjustments, and flexible teaching strategies so all students, including those with disabilities and learning differences, can access core learning.</w:t>
      </w:r>
    </w:p>
    <w:p w14:paraId="75B5E145"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We create opportunities for students to build friendships, develop social skills, and participate in all aspects of school life. We support the emotional wellbeing of every child and encourage positive peer relationships.</w:t>
      </w:r>
    </w:p>
    <w:p w14:paraId="5D901A43"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We respect and integrate students’ cultural identities, languages, and family backgrounds into our school practices and curriculum.</w:t>
      </w:r>
    </w:p>
    <w:p w14:paraId="7C4C6277"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All students are encouraged to participate meaningfully while learning, playing, and interacting together, rather than being separated or excluded from their peers.</w:t>
      </w:r>
    </w:p>
    <w:p w14:paraId="196A5F2D"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 xml:space="preserve">We work closely with families, </w:t>
      </w:r>
      <w:r w:rsidRPr="00F26FE1">
        <w:rPr>
          <w:rFonts w:ascii="Calibri" w:hAnsi="Calibri" w:cs="Calibri"/>
        </w:rPr>
        <w:t>allied health</w:t>
      </w:r>
      <w:r w:rsidRPr="00AD6643">
        <w:rPr>
          <w:rFonts w:ascii="Calibri" w:hAnsi="Calibri" w:cs="Calibri"/>
        </w:rPr>
        <w:t xml:space="preserve"> professionals, and the community to support each student’s unique needs.</w:t>
      </w:r>
    </w:p>
    <w:p w14:paraId="20D20336"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Students are empowered to express their thoughts, needs, and preferences, knowing their voices are valued and heard.</w:t>
      </w:r>
    </w:p>
    <w:p w14:paraId="33D1FB7F" w14:textId="77777777" w:rsidR="00A24C74" w:rsidRPr="00AD6643" w:rsidRDefault="00A24C74" w:rsidP="00761CF1">
      <w:pPr>
        <w:numPr>
          <w:ilvl w:val="0"/>
          <w:numId w:val="3"/>
        </w:numPr>
        <w:spacing w:after="0" w:line="360" w:lineRule="auto"/>
        <w:rPr>
          <w:rFonts w:ascii="Calibri" w:hAnsi="Calibri" w:cs="Calibri"/>
        </w:rPr>
      </w:pPr>
      <w:r w:rsidRPr="00AD6643">
        <w:rPr>
          <w:rFonts w:ascii="Calibri" w:hAnsi="Calibri" w:cs="Calibri"/>
        </w:rPr>
        <w:t>Staff regularly review and improve inclusive practices, policies, and school culture to respond to the evolving needs of our diverse student community.</w:t>
      </w:r>
    </w:p>
    <w:p w14:paraId="04EC8111" w14:textId="77777777" w:rsidR="00761CF1" w:rsidRPr="00F26FE1" w:rsidRDefault="00761CF1" w:rsidP="00761CF1">
      <w:pPr>
        <w:spacing w:after="0" w:line="360" w:lineRule="auto"/>
        <w:rPr>
          <w:rFonts w:ascii="Calibri" w:hAnsi="Calibri" w:cs="Calibri"/>
        </w:rPr>
      </w:pPr>
    </w:p>
    <w:p w14:paraId="19A9F88D" w14:textId="53732F5A" w:rsidR="00A24C74" w:rsidRPr="00AD6643" w:rsidRDefault="00A24C74" w:rsidP="00761CF1">
      <w:pPr>
        <w:spacing w:after="0" w:line="360" w:lineRule="auto"/>
        <w:rPr>
          <w:rFonts w:ascii="Calibri" w:hAnsi="Calibri" w:cs="Calibri"/>
        </w:rPr>
      </w:pPr>
      <w:r w:rsidRPr="00AD6643">
        <w:rPr>
          <w:rFonts w:ascii="Calibri" w:hAnsi="Calibri" w:cs="Calibri"/>
        </w:rPr>
        <w:t>Inclusion is not just a practice—it is a guiding principle that shapes every aspect of our primary school. Our goal is to ensure every child belongs, is respected, and can thrive.</w:t>
      </w:r>
    </w:p>
    <w:p w14:paraId="1134763B" w14:textId="77777777" w:rsidR="00761CF1" w:rsidRDefault="00761CF1" w:rsidP="00761CF1">
      <w:pPr>
        <w:spacing w:after="0" w:line="360" w:lineRule="auto"/>
        <w:rPr>
          <w:rFonts w:ascii="Calibri" w:hAnsi="Calibri" w:cs="Calibri"/>
        </w:rPr>
      </w:pPr>
    </w:p>
    <w:p w14:paraId="002015D6" w14:textId="77777777" w:rsidR="00761CF1" w:rsidRPr="00A24C74" w:rsidRDefault="00761CF1" w:rsidP="00761CF1">
      <w:pPr>
        <w:spacing w:after="0" w:line="360" w:lineRule="auto"/>
        <w:rPr>
          <w:rFonts w:ascii="Calibri" w:hAnsi="Calibri" w:cs="Calibri"/>
        </w:rPr>
      </w:pPr>
      <w:r w:rsidRPr="00A24C74">
        <w:rPr>
          <w:rFonts w:ascii="Calibri" w:hAnsi="Calibri" w:cs="Calibri"/>
        </w:rPr>
        <w:t>As an ACT Education Directorate school we comply with the  </w:t>
      </w:r>
      <w:hyperlink r:id="rId8" w:history="1">
        <w:r w:rsidRPr="00A24C74">
          <w:rPr>
            <w:rStyle w:val="Hyperlink"/>
            <w:rFonts w:ascii="Calibri" w:hAnsi="Calibri" w:cs="Calibri"/>
            <w:i/>
            <w:iCs/>
          </w:rPr>
          <w:t>Disability Discrimination Act 1992</w:t>
        </w:r>
      </w:hyperlink>
      <w:r w:rsidRPr="00A24C74">
        <w:rPr>
          <w:rFonts w:ascii="Calibri" w:hAnsi="Calibri" w:cs="Calibri"/>
        </w:rPr>
        <w:t xml:space="preserve"> and the </w:t>
      </w:r>
      <w:hyperlink r:id="rId9" w:history="1">
        <w:r w:rsidRPr="00A24C74">
          <w:rPr>
            <w:rStyle w:val="Hyperlink"/>
            <w:rFonts w:ascii="Calibri" w:hAnsi="Calibri" w:cs="Calibri"/>
            <w:i/>
            <w:iCs/>
          </w:rPr>
          <w:t>Disability Standards for Education 2005</w:t>
        </w:r>
      </w:hyperlink>
      <w:r w:rsidRPr="00A24C74">
        <w:rPr>
          <w:rFonts w:ascii="Calibri" w:hAnsi="Calibri" w:cs="Calibri"/>
        </w:rPr>
        <w:t>. ACT, ensuring we offer differentiated programs and make reasonable adjustments so all students can access and participate in education on the same basis, with comparable choices and opportunities, as other students.</w:t>
      </w:r>
    </w:p>
    <w:p w14:paraId="14C3B2F3" w14:textId="77777777" w:rsidR="00761CF1" w:rsidRDefault="00761CF1" w:rsidP="00761CF1">
      <w:pPr>
        <w:spacing w:after="0" w:line="360" w:lineRule="auto"/>
        <w:rPr>
          <w:rFonts w:ascii="Calibri" w:hAnsi="Calibri" w:cs="Calibri"/>
        </w:rPr>
      </w:pPr>
    </w:p>
    <w:p w14:paraId="06FF1A24" w14:textId="69F2701B" w:rsidR="00BA6FE0" w:rsidRPr="00A24C74" w:rsidRDefault="00D649A3" w:rsidP="00761CF1">
      <w:pPr>
        <w:spacing w:after="0" w:line="360" w:lineRule="auto"/>
        <w:rPr>
          <w:rFonts w:ascii="Calibri" w:hAnsi="Calibri" w:cs="Calibri"/>
        </w:rPr>
      </w:pPr>
      <w:r w:rsidRPr="00A24C74">
        <w:rPr>
          <w:rFonts w:ascii="Calibri" w:hAnsi="Calibri" w:cs="Calibri"/>
        </w:rPr>
        <w:t>A</w:t>
      </w:r>
      <w:r w:rsidR="00BA6FE0" w:rsidRPr="00A24C74">
        <w:rPr>
          <w:rFonts w:ascii="Calibri" w:hAnsi="Calibri" w:cs="Calibri"/>
        </w:rPr>
        <w:t>s an</w:t>
      </w:r>
      <w:r w:rsidRPr="00A24C74">
        <w:rPr>
          <w:rFonts w:ascii="Calibri" w:hAnsi="Calibri" w:cs="Calibri"/>
        </w:rPr>
        <w:t xml:space="preserve"> inclusive schooling </w:t>
      </w:r>
      <w:r w:rsidR="00BA6FE0" w:rsidRPr="00A24C74">
        <w:rPr>
          <w:rFonts w:ascii="Calibri" w:hAnsi="Calibri" w:cs="Calibri"/>
        </w:rPr>
        <w:t>system,</w:t>
      </w:r>
      <w:r w:rsidRPr="00A24C74">
        <w:rPr>
          <w:rFonts w:ascii="Calibri" w:hAnsi="Calibri" w:cs="Calibri"/>
        </w:rPr>
        <w:t xml:space="preserve"> </w:t>
      </w:r>
      <w:r w:rsidR="00BA6FE0" w:rsidRPr="00A24C74">
        <w:rPr>
          <w:rFonts w:ascii="Calibri" w:hAnsi="Calibri" w:cs="Calibri"/>
        </w:rPr>
        <w:t>we</w:t>
      </w:r>
      <w:r w:rsidRPr="00A24C74">
        <w:rPr>
          <w:rFonts w:ascii="Calibri" w:hAnsi="Calibri" w:cs="Calibri"/>
        </w:rPr>
        <w:t xml:space="preserve"> aim to ensure that students with disability access and participate in learning and extracurricular activities to the greatest extent they can and on an equal basis with their peers.</w:t>
      </w:r>
      <w:r w:rsidR="00BA6FE0" w:rsidRPr="00A24C74">
        <w:rPr>
          <w:rFonts w:ascii="Calibri" w:hAnsi="Calibri" w:cs="Calibri"/>
        </w:rPr>
        <w:t xml:space="preserve"> </w:t>
      </w:r>
    </w:p>
    <w:p w14:paraId="7838AF3F" w14:textId="34CBBC2F" w:rsidR="00D649A3" w:rsidRPr="00A24C74" w:rsidRDefault="00D649A3" w:rsidP="00761CF1">
      <w:pPr>
        <w:spacing w:after="0" w:line="360" w:lineRule="auto"/>
        <w:rPr>
          <w:rFonts w:ascii="Calibri" w:hAnsi="Calibri" w:cs="Calibri"/>
        </w:rPr>
      </w:pPr>
      <w:r w:rsidRPr="00A24C74">
        <w:rPr>
          <w:rFonts w:ascii="Calibri" w:hAnsi="Calibri" w:cs="Calibri"/>
        </w:rPr>
        <w:t>This means:</w:t>
      </w:r>
    </w:p>
    <w:p w14:paraId="31A7F435" w14:textId="5773CF07" w:rsidR="00D649A3" w:rsidRPr="00A24C74" w:rsidRDefault="00D649A3" w:rsidP="00761CF1">
      <w:pPr>
        <w:spacing w:after="0" w:line="360" w:lineRule="auto"/>
        <w:rPr>
          <w:rFonts w:ascii="Calibri" w:hAnsi="Calibri" w:cs="Calibri"/>
        </w:rPr>
      </w:pPr>
      <w:r w:rsidRPr="00A24C74">
        <w:rPr>
          <w:rFonts w:ascii="Calibri" w:hAnsi="Calibri" w:cs="Calibri"/>
        </w:rPr>
        <w:t>• students with disability can access, contribute and participate to the maximum extent in all aspects of the life of their school</w:t>
      </w:r>
      <w:r w:rsidR="00FA578B" w:rsidRPr="00A24C74">
        <w:rPr>
          <w:rFonts w:ascii="Calibri" w:hAnsi="Calibri" w:cs="Calibri"/>
        </w:rPr>
        <w:t>.</w:t>
      </w:r>
    </w:p>
    <w:p w14:paraId="13505386" w14:textId="10DA2526" w:rsidR="00D649A3" w:rsidRPr="00A24C74" w:rsidRDefault="00D649A3" w:rsidP="00761CF1">
      <w:pPr>
        <w:spacing w:after="0" w:line="360" w:lineRule="auto"/>
        <w:rPr>
          <w:rFonts w:ascii="Calibri" w:hAnsi="Calibri" w:cs="Calibri"/>
        </w:rPr>
      </w:pPr>
      <w:r w:rsidRPr="00A24C74">
        <w:rPr>
          <w:rFonts w:ascii="Calibri" w:hAnsi="Calibri" w:cs="Calibri"/>
        </w:rPr>
        <w:t>• all school environments are welcoming and safe, instil high expectations and aspirations, and are free from violence, abuse and neglect</w:t>
      </w:r>
      <w:r w:rsidR="00FA578B" w:rsidRPr="00A24C74">
        <w:rPr>
          <w:rFonts w:ascii="Calibri" w:hAnsi="Calibri" w:cs="Calibri"/>
        </w:rPr>
        <w:t>.</w:t>
      </w:r>
    </w:p>
    <w:p w14:paraId="0BA0ECFC" w14:textId="1BCFE1F9" w:rsidR="00D649A3" w:rsidRPr="00A24C74" w:rsidRDefault="00D649A3" w:rsidP="00761CF1">
      <w:pPr>
        <w:spacing w:after="0" w:line="360" w:lineRule="auto"/>
        <w:rPr>
          <w:rFonts w:ascii="Calibri" w:hAnsi="Calibri" w:cs="Calibri"/>
        </w:rPr>
      </w:pPr>
      <w:r w:rsidRPr="00A24C74">
        <w:rPr>
          <w:rFonts w:ascii="Calibri" w:hAnsi="Calibri" w:cs="Calibri"/>
        </w:rPr>
        <w:t>• school supports are effective and meet the diversity of student needs</w:t>
      </w:r>
      <w:r w:rsidR="00FA578B" w:rsidRPr="00A24C74">
        <w:rPr>
          <w:rFonts w:ascii="Calibri" w:hAnsi="Calibri" w:cs="Calibri"/>
        </w:rPr>
        <w:t>.</w:t>
      </w:r>
    </w:p>
    <w:p w14:paraId="37B046F4" w14:textId="111CC5A8" w:rsidR="00D649A3" w:rsidRPr="00A24C74" w:rsidRDefault="00D649A3" w:rsidP="00761CF1">
      <w:pPr>
        <w:spacing w:after="0" w:line="360" w:lineRule="auto"/>
        <w:rPr>
          <w:rFonts w:ascii="Calibri" w:hAnsi="Calibri" w:cs="Calibri"/>
        </w:rPr>
      </w:pPr>
      <w:r w:rsidRPr="00A24C74">
        <w:rPr>
          <w:rFonts w:ascii="Calibri" w:hAnsi="Calibri" w:cs="Calibri"/>
        </w:rPr>
        <w:t>• students with disability achieve individual educational goals in and beyond school</w:t>
      </w:r>
      <w:r w:rsidR="00FA578B" w:rsidRPr="00A24C74">
        <w:rPr>
          <w:rFonts w:ascii="Calibri" w:hAnsi="Calibri" w:cs="Calibri"/>
        </w:rPr>
        <w:t>.</w:t>
      </w:r>
    </w:p>
    <w:p w14:paraId="009EDC74" w14:textId="17D77A5A" w:rsidR="00D649A3" w:rsidRPr="00A24C74" w:rsidRDefault="00D649A3" w:rsidP="00761CF1">
      <w:pPr>
        <w:spacing w:after="0" w:line="360" w:lineRule="auto"/>
        <w:rPr>
          <w:rFonts w:ascii="Calibri" w:hAnsi="Calibri" w:cs="Calibri"/>
        </w:rPr>
      </w:pPr>
      <w:r w:rsidRPr="00A24C74">
        <w:rPr>
          <w:rFonts w:ascii="Calibri" w:hAnsi="Calibri" w:cs="Calibri"/>
        </w:rPr>
        <w:t>• students with disability develop social skills and maximise their capacity to make choices</w:t>
      </w:r>
      <w:r w:rsidR="00FA578B" w:rsidRPr="00A24C74">
        <w:rPr>
          <w:rFonts w:ascii="Calibri" w:hAnsi="Calibri" w:cs="Calibri"/>
        </w:rPr>
        <w:t>.</w:t>
      </w:r>
    </w:p>
    <w:p w14:paraId="697C1180" w14:textId="1E7E19A5" w:rsidR="00D649A3" w:rsidRPr="00A24C74" w:rsidRDefault="00D649A3" w:rsidP="00761CF1">
      <w:pPr>
        <w:spacing w:after="0" w:line="360" w:lineRule="auto"/>
        <w:rPr>
          <w:rFonts w:ascii="Calibri" w:hAnsi="Calibri" w:cs="Calibri"/>
        </w:rPr>
      </w:pPr>
      <w:r w:rsidRPr="00A24C74">
        <w:rPr>
          <w:rFonts w:ascii="Calibri" w:hAnsi="Calibri" w:cs="Calibri"/>
        </w:rPr>
        <w:t xml:space="preserve">• the attitudes and behaviour of students, teachers, principals and educational authorities </w:t>
      </w:r>
      <w:r w:rsidR="005176F9" w:rsidRPr="00A24C74">
        <w:rPr>
          <w:rFonts w:ascii="Calibri" w:hAnsi="Calibri" w:cs="Calibri"/>
        </w:rPr>
        <w:t>s</w:t>
      </w:r>
      <w:r w:rsidRPr="00A24C74">
        <w:rPr>
          <w:rFonts w:ascii="Calibri" w:hAnsi="Calibri" w:cs="Calibri"/>
        </w:rPr>
        <w:t>how they embrace diversity and the inclusion of students and teachers with disability.</w:t>
      </w:r>
    </w:p>
    <w:p w14:paraId="5FB94735" w14:textId="1B1485E4" w:rsidR="005176F9" w:rsidRPr="00A24C74" w:rsidRDefault="005176F9" w:rsidP="00761CF1">
      <w:pPr>
        <w:spacing w:after="0" w:line="360" w:lineRule="auto"/>
        <w:rPr>
          <w:rFonts w:ascii="Calibri" w:hAnsi="Calibri" w:cs="Calibri"/>
        </w:rPr>
      </w:pPr>
    </w:p>
    <w:p w14:paraId="03FB789C" w14:textId="640C8B7E" w:rsidR="004475EB" w:rsidRPr="00A24C74" w:rsidRDefault="00D649A3" w:rsidP="00761CF1">
      <w:pPr>
        <w:spacing w:after="0" w:line="360" w:lineRule="auto"/>
        <w:rPr>
          <w:rFonts w:ascii="Calibri" w:hAnsi="Calibri" w:cs="Calibri"/>
          <w:i/>
          <w:iCs/>
        </w:rPr>
      </w:pPr>
      <w:r w:rsidRPr="00A24C74">
        <w:rPr>
          <w:rFonts w:ascii="Calibri" w:hAnsi="Calibri" w:cs="Calibri"/>
          <w:i/>
          <w:iCs/>
        </w:rPr>
        <w:t xml:space="preserve">Royal Commission into Violence, Abuse, Neglect and Exploitation of People with Disability: Final Report, Volume 7, pg. 108 (Word version), </w:t>
      </w:r>
      <w:r w:rsidR="00761CF1" w:rsidRPr="00A24C74">
        <w:rPr>
          <w:rFonts w:ascii="Calibri" w:hAnsi="Calibri" w:cs="Calibri"/>
          <w:i/>
          <w:iCs/>
        </w:rPr>
        <w:t>pg.</w:t>
      </w:r>
      <w:r w:rsidRPr="00A24C74">
        <w:rPr>
          <w:rFonts w:ascii="Calibri" w:hAnsi="Calibri" w:cs="Calibri"/>
          <w:i/>
          <w:iCs/>
        </w:rPr>
        <w:t xml:space="preserve"> 88 (PDF version)</w:t>
      </w:r>
    </w:p>
    <w:p w14:paraId="32EB28AF" w14:textId="77777777" w:rsidR="00171357" w:rsidRPr="00A24C74" w:rsidRDefault="00171357" w:rsidP="00761CF1">
      <w:pPr>
        <w:spacing w:after="0" w:line="360" w:lineRule="auto"/>
        <w:rPr>
          <w:rFonts w:ascii="Calibri" w:hAnsi="Calibri" w:cs="Calibri"/>
          <w:b/>
          <w:bCs/>
        </w:rPr>
      </w:pPr>
    </w:p>
    <w:p w14:paraId="21D3039E" w14:textId="68D42362" w:rsidR="004475EB" w:rsidRPr="00A24C74" w:rsidRDefault="00BA6FE0" w:rsidP="00761CF1">
      <w:pPr>
        <w:spacing w:after="0" w:line="360" w:lineRule="auto"/>
        <w:rPr>
          <w:rFonts w:ascii="Calibri" w:hAnsi="Calibri" w:cs="Calibri"/>
          <w:b/>
          <w:bCs/>
        </w:rPr>
      </w:pPr>
      <w:r w:rsidRPr="00A24C74">
        <w:rPr>
          <w:rFonts w:ascii="Calibri" w:hAnsi="Calibri" w:cs="Calibri"/>
          <w:b/>
          <w:bCs/>
        </w:rPr>
        <w:t xml:space="preserve">What you will see at </w:t>
      </w:r>
      <w:r w:rsidR="004475EB" w:rsidRPr="00A24C74">
        <w:rPr>
          <w:rFonts w:ascii="Calibri" w:hAnsi="Calibri" w:cs="Calibri"/>
          <w:b/>
          <w:bCs/>
        </w:rPr>
        <w:t>Hughes Primary School</w:t>
      </w:r>
    </w:p>
    <w:p w14:paraId="051616D4" w14:textId="77777777" w:rsidR="00625E3F" w:rsidRPr="00A24C74" w:rsidRDefault="00625E3F" w:rsidP="00761CF1">
      <w:pPr>
        <w:spacing w:after="0" w:line="360" w:lineRule="auto"/>
        <w:rPr>
          <w:rFonts w:ascii="Calibri" w:hAnsi="Calibri" w:cs="Calibri"/>
        </w:rPr>
      </w:pPr>
      <w:r w:rsidRPr="00A24C74">
        <w:rPr>
          <w:rFonts w:ascii="Calibri" w:hAnsi="Calibri" w:cs="Calibri"/>
        </w:rPr>
        <w:t>At Hughes Primary School, we have developed shared beliefs and practices alongside well-established procedures that are designed to ensure every member of our community feels welcomed, understood, included, and safe. We begin with the presumption that all children can learn and participate in education on the same basis as their peers, and we actively consider the views of both children and their families when designing learning options tailored to individual needs. This commitment is supported by our Individual Learning Plan (ILP) processes, which are holistic in nature; while academic outcomes are important, we also recognise the broader learning necessary to prepare children to value diversity and become positive, connected, and inclusive members of the community.</w:t>
      </w:r>
    </w:p>
    <w:p w14:paraId="61678F51" w14:textId="77777777" w:rsidR="00625E3F" w:rsidRPr="00A24C74" w:rsidRDefault="00625E3F" w:rsidP="00761CF1">
      <w:pPr>
        <w:spacing w:after="0" w:line="360" w:lineRule="auto"/>
        <w:rPr>
          <w:rFonts w:ascii="Calibri" w:hAnsi="Calibri" w:cs="Calibri"/>
        </w:rPr>
      </w:pPr>
    </w:p>
    <w:p w14:paraId="3B766BDA" w14:textId="71CBF758" w:rsidR="00625E3F" w:rsidRPr="00A24C74" w:rsidRDefault="00625E3F" w:rsidP="00761CF1">
      <w:pPr>
        <w:spacing w:after="0" w:line="360" w:lineRule="auto"/>
        <w:rPr>
          <w:rFonts w:ascii="Calibri" w:hAnsi="Calibri" w:cs="Calibri"/>
        </w:rPr>
      </w:pPr>
      <w:r w:rsidRPr="00A24C74">
        <w:rPr>
          <w:rFonts w:ascii="Calibri" w:hAnsi="Calibri" w:cs="Calibri"/>
        </w:rPr>
        <w:t xml:space="preserve">Our Units of Inquiry explicitly embed the attributes of the Learner Profile and principles of Positive Education, ensuring that students develop essential skills in emotional intelligence, resilience, gratitude, and wellbeing as part of their everyday learning. Through these inquiry-based units, students engage in explicit learning experiences that </w:t>
      </w:r>
      <w:r w:rsidRPr="00A24C74">
        <w:rPr>
          <w:rFonts w:ascii="Calibri" w:hAnsi="Calibri" w:cs="Calibri"/>
        </w:rPr>
        <w:lastRenderedPageBreak/>
        <w:t xml:space="preserve">foster </w:t>
      </w:r>
      <w:r w:rsidRPr="00A24C74">
        <w:rPr>
          <w:rFonts w:ascii="Calibri" w:hAnsi="Calibri" w:cs="Calibri"/>
          <w:noProof/>
        </w:rPr>
        <w:drawing>
          <wp:anchor distT="0" distB="0" distL="114300" distR="114300" simplePos="0" relativeHeight="251659264" behindDoc="1" locked="0" layoutInCell="1" allowOverlap="1" wp14:anchorId="7B0D86F6" wp14:editId="2C7892BC">
            <wp:simplePos x="0" y="0"/>
            <wp:positionH relativeFrom="margin">
              <wp:posOffset>4381500</wp:posOffset>
            </wp:positionH>
            <wp:positionV relativeFrom="paragraph">
              <wp:posOffset>0</wp:posOffset>
            </wp:positionV>
            <wp:extent cx="2095500" cy="2095500"/>
            <wp:effectExtent l="0" t="0" r="0" b="0"/>
            <wp:wrapTight wrapText="bothSides">
              <wp:wrapPolygon edited="0">
                <wp:start x="0" y="0"/>
                <wp:lineTo x="0" y="21404"/>
                <wp:lineTo x="21404" y="21404"/>
                <wp:lineTo x="21404" y="0"/>
                <wp:lineTo x="0" y="0"/>
              </wp:wrapPolygon>
            </wp:wrapTight>
            <wp:docPr id="1720714199" name="Picture 2" descr="Unpacking The Geelong Grammar School Model Of Posit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npacking The Geelong Grammar School Model Of Positiv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4C74">
        <w:rPr>
          <w:rFonts w:ascii="Calibri" w:hAnsi="Calibri" w:cs="Calibri"/>
        </w:rPr>
        <w:t>self-awareness, positive relationships, and a growth mindset, empowering them to thrive both academically and personally.</w:t>
      </w:r>
    </w:p>
    <w:p w14:paraId="4BC00E2A" w14:textId="77777777" w:rsidR="00625E3F" w:rsidRPr="00A24C74" w:rsidRDefault="00625E3F" w:rsidP="00761CF1">
      <w:pPr>
        <w:spacing w:after="0" w:line="360" w:lineRule="auto"/>
        <w:rPr>
          <w:rFonts w:ascii="Calibri" w:hAnsi="Calibri" w:cs="Calibri"/>
        </w:rPr>
      </w:pPr>
    </w:p>
    <w:p w14:paraId="491463CF" w14:textId="73197DA6" w:rsidR="00625E3F" w:rsidRPr="00A24C74" w:rsidRDefault="00625E3F" w:rsidP="00761CF1">
      <w:pPr>
        <w:spacing w:after="0" w:line="360" w:lineRule="auto"/>
        <w:rPr>
          <w:rFonts w:ascii="Calibri" w:hAnsi="Calibri" w:cs="Calibri"/>
        </w:rPr>
      </w:pPr>
      <w:r w:rsidRPr="00A24C74">
        <w:rPr>
          <w:rFonts w:ascii="Calibri" w:hAnsi="Calibri" w:cs="Calibri"/>
        </w:rPr>
        <w:t>Fostering strong, trusting relationships between educators, children, and families is central to our approach, and these relationships are further strengthened by support from wider networks. We ensure that resources are allocated effectively and appropriately to make the necessary adjustments for students, and we support both established and innovative differentiated practices to facilitate learning and growth for all.</w:t>
      </w:r>
    </w:p>
    <w:p w14:paraId="7B5AF3E0" w14:textId="77777777" w:rsidR="00761CF1" w:rsidRDefault="00761CF1" w:rsidP="00761CF1">
      <w:pPr>
        <w:spacing w:after="0" w:line="360" w:lineRule="auto"/>
        <w:rPr>
          <w:rFonts w:ascii="Calibri" w:hAnsi="Calibri" w:cs="Calibri"/>
        </w:rPr>
      </w:pPr>
    </w:p>
    <w:p w14:paraId="2E45DF55" w14:textId="49026148" w:rsidR="00625E3F" w:rsidRPr="00A24C74" w:rsidRDefault="00625E3F" w:rsidP="00761CF1">
      <w:pPr>
        <w:spacing w:after="0" w:line="360" w:lineRule="auto"/>
        <w:rPr>
          <w:rFonts w:ascii="Calibri" w:hAnsi="Calibri" w:cs="Calibri"/>
        </w:rPr>
      </w:pPr>
      <w:r w:rsidRPr="00A24C74">
        <w:rPr>
          <w:rFonts w:ascii="Calibri" w:hAnsi="Calibri" w:cs="Calibri"/>
        </w:rPr>
        <w:t>We acknowledge that diversity is highly individual and may require adjustments to address impacts in areas such as movement, understanding, communication, learning, thinking, seeing, hearing, sensory processing, physical appearance, and physical or mental health. Adjustments may be required temporarily or on an ongoing basis, and since the impact of disability may change over time, these supports need to be reviewed regularly. This approach applies to all children and young people who require additional supports and adjustments to access learning. Although the focus of this strategy is inclusion for children with disability, we recognise that many children with disability may also be culturally or linguistically diverse, identify as LGBTQI+, or be Aboriginal and Torres Strait Islander. All forms of diversity are valued and celebrated by Hughes Primary School and will be considered when meeting the needs of all learners.</w:t>
      </w:r>
    </w:p>
    <w:p w14:paraId="355CED24" w14:textId="77777777" w:rsidR="00761CF1" w:rsidRDefault="00761CF1" w:rsidP="00761CF1">
      <w:pPr>
        <w:spacing w:after="0" w:line="360" w:lineRule="auto"/>
        <w:rPr>
          <w:rFonts w:ascii="Calibri" w:hAnsi="Calibri" w:cs="Calibri"/>
        </w:rPr>
      </w:pPr>
    </w:p>
    <w:p w14:paraId="49957F45" w14:textId="614F2C22" w:rsidR="00625E3F" w:rsidRPr="00A24C74" w:rsidRDefault="00625E3F" w:rsidP="00761CF1">
      <w:pPr>
        <w:spacing w:after="0" w:line="360" w:lineRule="auto"/>
        <w:rPr>
          <w:rFonts w:ascii="Calibri" w:hAnsi="Calibri" w:cs="Calibri"/>
        </w:rPr>
      </w:pPr>
      <w:r w:rsidRPr="00A24C74">
        <w:rPr>
          <w:rFonts w:ascii="Calibri" w:hAnsi="Calibri" w:cs="Calibri"/>
        </w:rPr>
        <w:t>Our staff receive ongoing support, training, and recognition as they plan and implement strategies to meet student needs. We are committed to continuous improvement, regularly reviewing and modifying student plans and school procedures to enhance outcomes over time. We also support children to be prepared, ready, and confident to transition to new and different stages of learning and life. Finally, we maintain a robust and clear plan for supporting students with disability, working collaboratively with our Student Resource Team, including the school psychologist, to provide comprehensive assistance.</w:t>
      </w:r>
    </w:p>
    <w:p w14:paraId="25441ADD" w14:textId="5629A114" w:rsidR="00190644" w:rsidRPr="00A24C74" w:rsidRDefault="00761CF1" w:rsidP="00761CF1">
      <w:pPr>
        <w:spacing w:after="0" w:line="360" w:lineRule="auto"/>
        <w:rPr>
          <w:rFonts w:ascii="Calibri" w:hAnsi="Calibri" w:cs="Calibri"/>
        </w:rPr>
      </w:pPr>
      <w:r w:rsidRPr="00A24C74">
        <w:rPr>
          <w:rFonts w:ascii="Calibri" w:hAnsi="Calibri" w:cs="Calibri"/>
          <w:noProof/>
        </w:rPr>
        <w:drawing>
          <wp:anchor distT="0" distB="0" distL="114300" distR="114300" simplePos="0" relativeHeight="251660288" behindDoc="1" locked="0" layoutInCell="1" allowOverlap="1" wp14:anchorId="48BFC3C3" wp14:editId="4DF4F329">
            <wp:simplePos x="0" y="0"/>
            <wp:positionH relativeFrom="column">
              <wp:posOffset>3912210</wp:posOffset>
            </wp:positionH>
            <wp:positionV relativeFrom="paragraph">
              <wp:posOffset>62484</wp:posOffset>
            </wp:positionV>
            <wp:extent cx="2537460" cy="1268730"/>
            <wp:effectExtent l="0" t="0" r="0" b="7620"/>
            <wp:wrapTight wrapText="bothSides">
              <wp:wrapPolygon edited="0">
                <wp:start x="0" y="0"/>
                <wp:lineTo x="0" y="21405"/>
                <wp:lineTo x="21405" y="21405"/>
                <wp:lineTo x="21405" y="0"/>
                <wp:lineTo x="0" y="0"/>
              </wp:wrapPolygon>
            </wp:wrapTight>
            <wp:docPr id="2" name="Picture 1" descr="Integrating AI with the IB learner profile | IB Community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egrating AI with the IB learner profile | IB Community Bl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37460" cy="1268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30C08B" w14:textId="7A156C0B" w:rsidR="00625E3F" w:rsidRPr="00A24C74" w:rsidRDefault="00625E3F" w:rsidP="00761CF1">
      <w:pPr>
        <w:spacing w:after="0" w:line="360" w:lineRule="auto"/>
        <w:rPr>
          <w:rFonts w:ascii="Calibri" w:hAnsi="Calibri" w:cs="Calibri"/>
        </w:rPr>
      </w:pPr>
    </w:p>
    <w:p w14:paraId="3AB81ADB" w14:textId="51381CDC" w:rsidR="00BA6FE0" w:rsidRPr="00A24C74" w:rsidRDefault="00BA6FE0" w:rsidP="00761CF1">
      <w:pPr>
        <w:spacing w:after="0" w:line="360" w:lineRule="auto"/>
        <w:rPr>
          <w:rFonts w:ascii="Calibri" w:hAnsi="Calibri" w:cs="Calibri"/>
        </w:rPr>
      </w:pPr>
      <w:r w:rsidRPr="00A24C74">
        <w:rPr>
          <w:rFonts w:ascii="Calibri" w:hAnsi="Calibri" w:cs="Calibri"/>
        </w:rPr>
        <w:t>In Australia, discrimination laws are governed by both federal and state legislation. Key federal laws include:</w:t>
      </w:r>
    </w:p>
    <w:p w14:paraId="43EB0772" w14:textId="5FA7E19A" w:rsidR="00BA6FE0" w:rsidRPr="00A24C74" w:rsidRDefault="00BA6FE0" w:rsidP="00761CF1">
      <w:pPr>
        <w:spacing w:after="0" w:line="360" w:lineRule="auto"/>
        <w:rPr>
          <w:rFonts w:ascii="Calibri" w:hAnsi="Calibri" w:cs="Calibri"/>
          <w:b/>
          <w:bCs/>
        </w:rPr>
      </w:pPr>
      <w:r w:rsidRPr="00A24C74">
        <w:rPr>
          <w:rFonts w:ascii="Calibri" w:hAnsi="Calibri" w:cs="Calibri"/>
          <w:b/>
          <w:bCs/>
        </w:rPr>
        <w:t>• Commonwealth Disability Discrimination Act 1992 and Disability Standards for Education</w:t>
      </w:r>
    </w:p>
    <w:p w14:paraId="2A89699F" w14:textId="4427AB7C" w:rsidR="00BA6FE0" w:rsidRPr="00A24C74" w:rsidRDefault="00BA6FE0" w:rsidP="00761CF1">
      <w:pPr>
        <w:spacing w:after="0" w:line="360" w:lineRule="auto"/>
        <w:rPr>
          <w:rFonts w:ascii="Calibri" w:hAnsi="Calibri" w:cs="Calibri"/>
        </w:rPr>
      </w:pPr>
      <w:r w:rsidRPr="00A24C74">
        <w:rPr>
          <w:rFonts w:ascii="Calibri" w:hAnsi="Calibri" w:cs="Calibri"/>
          <w:b/>
          <w:bCs/>
        </w:rPr>
        <w:t>2005:</w:t>
      </w:r>
      <w:r w:rsidRPr="00A24C74">
        <w:rPr>
          <w:rFonts w:ascii="Calibri" w:hAnsi="Calibri" w:cs="Calibri"/>
        </w:rPr>
        <w:t xml:space="preserve"> Prohibiting discrimination based on disability.</w:t>
      </w:r>
    </w:p>
    <w:p w14:paraId="74A5BDFE" w14:textId="49FCCA3E" w:rsidR="00BA6FE0" w:rsidRPr="00A24C74" w:rsidRDefault="00BA6FE0" w:rsidP="00761CF1">
      <w:pPr>
        <w:spacing w:after="0" w:line="360" w:lineRule="auto"/>
        <w:rPr>
          <w:rFonts w:ascii="Calibri" w:hAnsi="Calibri" w:cs="Calibri"/>
        </w:rPr>
      </w:pPr>
      <w:r w:rsidRPr="00A24C74">
        <w:rPr>
          <w:rFonts w:ascii="Calibri" w:hAnsi="Calibri" w:cs="Calibri"/>
          <w:b/>
          <w:bCs/>
        </w:rPr>
        <w:t>• Racial Discrimination Act 1975:</w:t>
      </w:r>
      <w:r w:rsidRPr="00A24C74">
        <w:rPr>
          <w:rFonts w:ascii="Calibri" w:hAnsi="Calibri" w:cs="Calibri"/>
        </w:rPr>
        <w:t xml:space="preserve"> Addressing discrimination based on race, colour, descent, or</w:t>
      </w:r>
    </w:p>
    <w:p w14:paraId="1576B32F" w14:textId="3EEEC940" w:rsidR="00BA6FE0" w:rsidRPr="00A24C74" w:rsidRDefault="00BA6FE0" w:rsidP="00761CF1">
      <w:pPr>
        <w:spacing w:after="0" w:line="360" w:lineRule="auto"/>
        <w:rPr>
          <w:rFonts w:ascii="Calibri" w:hAnsi="Calibri" w:cs="Calibri"/>
        </w:rPr>
      </w:pPr>
      <w:r w:rsidRPr="00A24C74">
        <w:rPr>
          <w:rFonts w:ascii="Calibri" w:hAnsi="Calibri" w:cs="Calibri"/>
        </w:rPr>
        <w:t>national or ethnic origin.</w:t>
      </w:r>
    </w:p>
    <w:p w14:paraId="05C4D9EF" w14:textId="09C343A9" w:rsidR="00BA6FE0" w:rsidRPr="00A24C74" w:rsidRDefault="00BA6FE0" w:rsidP="00761CF1">
      <w:pPr>
        <w:spacing w:after="0" w:line="360" w:lineRule="auto"/>
        <w:rPr>
          <w:rFonts w:ascii="Calibri" w:hAnsi="Calibri" w:cs="Calibri"/>
        </w:rPr>
      </w:pPr>
      <w:r w:rsidRPr="00A24C74">
        <w:rPr>
          <w:rFonts w:ascii="Calibri" w:hAnsi="Calibri" w:cs="Calibri"/>
          <w:b/>
          <w:bCs/>
        </w:rPr>
        <w:t>• Sex Discrimination Act 1984:</w:t>
      </w:r>
      <w:r w:rsidRPr="00A24C74">
        <w:rPr>
          <w:rFonts w:ascii="Calibri" w:hAnsi="Calibri" w:cs="Calibri"/>
        </w:rPr>
        <w:t xml:space="preserve"> Protecting against discrimination based on sex, marital status,</w:t>
      </w:r>
    </w:p>
    <w:p w14:paraId="67000F4D" w14:textId="2FFEE976" w:rsidR="00625E3F" w:rsidRPr="00A24C74" w:rsidRDefault="00BA6FE0" w:rsidP="00761CF1">
      <w:pPr>
        <w:spacing w:after="0" w:line="360" w:lineRule="auto"/>
        <w:rPr>
          <w:rFonts w:ascii="Calibri" w:hAnsi="Calibri" w:cs="Calibri"/>
        </w:rPr>
      </w:pPr>
      <w:r w:rsidRPr="00A24C74">
        <w:rPr>
          <w:rFonts w:ascii="Calibri" w:hAnsi="Calibri" w:cs="Calibri"/>
        </w:rPr>
        <w:t>pregnancy, or potential pregnancy.</w:t>
      </w:r>
    </w:p>
    <w:sectPr w:rsidR="00625E3F" w:rsidRPr="00A24C74" w:rsidSect="00171357">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9AAD0" w14:textId="77777777" w:rsidR="00171357" w:rsidRDefault="00171357" w:rsidP="00171357">
      <w:pPr>
        <w:spacing w:after="0" w:line="240" w:lineRule="auto"/>
      </w:pPr>
      <w:r>
        <w:separator/>
      </w:r>
    </w:p>
  </w:endnote>
  <w:endnote w:type="continuationSeparator" w:id="0">
    <w:p w14:paraId="52DAC85F" w14:textId="77777777" w:rsidR="00171357" w:rsidRDefault="00171357" w:rsidP="00171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212995"/>
      <w:docPartObj>
        <w:docPartGallery w:val="Page Numbers (Bottom of Page)"/>
        <w:docPartUnique/>
      </w:docPartObj>
    </w:sdtPr>
    <w:sdtEndPr>
      <w:rPr>
        <w:noProof/>
      </w:rPr>
    </w:sdtEndPr>
    <w:sdtContent>
      <w:p w14:paraId="1D60B4C5" w14:textId="63CA4DE8" w:rsidR="00171357" w:rsidRDefault="001713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BA045B7" w14:textId="25F53DD9" w:rsidR="00171357" w:rsidRDefault="001713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27EC5" w14:textId="77777777" w:rsidR="00171357" w:rsidRDefault="00171357" w:rsidP="00171357">
      <w:pPr>
        <w:spacing w:after="0" w:line="240" w:lineRule="auto"/>
      </w:pPr>
      <w:r>
        <w:separator/>
      </w:r>
    </w:p>
  </w:footnote>
  <w:footnote w:type="continuationSeparator" w:id="0">
    <w:p w14:paraId="78945A64" w14:textId="77777777" w:rsidR="00171357" w:rsidRDefault="00171357" w:rsidP="001713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4749D"/>
    <w:multiLevelType w:val="multilevel"/>
    <w:tmpl w:val="D292DD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84889"/>
    <w:multiLevelType w:val="multilevel"/>
    <w:tmpl w:val="D86E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96E25E2"/>
    <w:multiLevelType w:val="hybridMultilevel"/>
    <w:tmpl w:val="9A622252"/>
    <w:lvl w:ilvl="0" w:tplc="23668130">
      <w:start w:val="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3D469BF"/>
    <w:multiLevelType w:val="hybridMultilevel"/>
    <w:tmpl w:val="23D4FD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12845748">
    <w:abstractNumId w:val="2"/>
  </w:num>
  <w:num w:numId="2" w16cid:durableId="2002660724">
    <w:abstractNumId w:val="0"/>
  </w:num>
  <w:num w:numId="3" w16cid:durableId="1373648017">
    <w:abstractNumId w:val="1"/>
  </w:num>
  <w:num w:numId="4" w16cid:durableId="11252001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E0A"/>
    <w:rsid w:val="00007690"/>
    <w:rsid w:val="0006354D"/>
    <w:rsid w:val="00081261"/>
    <w:rsid w:val="000B1E1F"/>
    <w:rsid w:val="00104FA4"/>
    <w:rsid w:val="00171357"/>
    <w:rsid w:val="00190644"/>
    <w:rsid w:val="001A3767"/>
    <w:rsid w:val="001A5392"/>
    <w:rsid w:val="00294E12"/>
    <w:rsid w:val="002D0008"/>
    <w:rsid w:val="003179D9"/>
    <w:rsid w:val="003D5D09"/>
    <w:rsid w:val="003E2CB5"/>
    <w:rsid w:val="00404F27"/>
    <w:rsid w:val="004475EB"/>
    <w:rsid w:val="00475B83"/>
    <w:rsid w:val="005176F9"/>
    <w:rsid w:val="0052315F"/>
    <w:rsid w:val="00565DE3"/>
    <w:rsid w:val="005A7FED"/>
    <w:rsid w:val="005C018E"/>
    <w:rsid w:val="005F42F8"/>
    <w:rsid w:val="00625E3F"/>
    <w:rsid w:val="006D2433"/>
    <w:rsid w:val="006E6C10"/>
    <w:rsid w:val="00715D72"/>
    <w:rsid w:val="0072177F"/>
    <w:rsid w:val="00761CF1"/>
    <w:rsid w:val="00783D11"/>
    <w:rsid w:val="007D3EB7"/>
    <w:rsid w:val="007D46B2"/>
    <w:rsid w:val="008F747B"/>
    <w:rsid w:val="00923B8C"/>
    <w:rsid w:val="00A147A3"/>
    <w:rsid w:val="00A24C74"/>
    <w:rsid w:val="00A7716E"/>
    <w:rsid w:val="00AF38AA"/>
    <w:rsid w:val="00B563CB"/>
    <w:rsid w:val="00B62ACB"/>
    <w:rsid w:val="00B95EEC"/>
    <w:rsid w:val="00BA6FE0"/>
    <w:rsid w:val="00CB68B4"/>
    <w:rsid w:val="00CE7E2B"/>
    <w:rsid w:val="00D21A25"/>
    <w:rsid w:val="00D317BB"/>
    <w:rsid w:val="00D4441F"/>
    <w:rsid w:val="00D5676D"/>
    <w:rsid w:val="00D649A3"/>
    <w:rsid w:val="00DC3036"/>
    <w:rsid w:val="00DE797D"/>
    <w:rsid w:val="00DF5D7C"/>
    <w:rsid w:val="00E06E0A"/>
    <w:rsid w:val="00E16BE8"/>
    <w:rsid w:val="00E66EF6"/>
    <w:rsid w:val="00F06178"/>
    <w:rsid w:val="00F26FE1"/>
    <w:rsid w:val="00F57322"/>
    <w:rsid w:val="00FA09EF"/>
    <w:rsid w:val="00FA578B"/>
    <w:rsid w:val="00FD3BA6"/>
    <w:rsid w:val="00FE12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CCA50"/>
  <w15:chartTrackingRefBased/>
  <w15:docId w15:val="{DFB718BD-5620-43F4-8D29-1436B250D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6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6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6E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6E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6E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6E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6E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6E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6E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6E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6E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6E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6E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6E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6E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6E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6E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6E0A"/>
    <w:rPr>
      <w:rFonts w:eastAsiaTheme="majorEastAsia" w:cstheme="majorBidi"/>
      <w:color w:val="272727" w:themeColor="text1" w:themeTint="D8"/>
    </w:rPr>
  </w:style>
  <w:style w:type="paragraph" w:styleId="Title">
    <w:name w:val="Title"/>
    <w:basedOn w:val="Normal"/>
    <w:next w:val="Normal"/>
    <w:link w:val="TitleChar"/>
    <w:uiPriority w:val="10"/>
    <w:qFormat/>
    <w:rsid w:val="00E06E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6E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6E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6E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6E0A"/>
    <w:pPr>
      <w:spacing w:before="160"/>
      <w:jc w:val="center"/>
    </w:pPr>
    <w:rPr>
      <w:i/>
      <w:iCs/>
      <w:color w:val="404040" w:themeColor="text1" w:themeTint="BF"/>
    </w:rPr>
  </w:style>
  <w:style w:type="character" w:customStyle="1" w:styleId="QuoteChar">
    <w:name w:val="Quote Char"/>
    <w:basedOn w:val="DefaultParagraphFont"/>
    <w:link w:val="Quote"/>
    <w:uiPriority w:val="29"/>
    <w:rsid w:val="00E06E0A"/>
    <w:rPr>
      <w:i/>
      <w:iCs/>
      <w:color w:val="404040" w:themeColor="text1" w:themeTint="BF"/>
    </w:rPr>
  </w:style>
  <w:style w:type="paragraph" w:styleId="ListParagraph">
    <w:name w:val="List Paragraph"/>
    <w:basedOn w:val="Normal"/>
    <w:uiPriority w:val="34"/>
    <w:qFormat/>
    <w:rsid w:val="00E06E0A"/>
    <w:pPr>
      <w:ind w:left="720"/>
      <w:contextualSpacing/>
    </w:pPr>
  </w:style>
  <w:style w:type="character" w:styleId="IntenseEmphasis">
    <w:name w:val="Intense Emphasis"/>
    <w:basedOn w:val="DefaultParagraphFont"/>
    <w:uiPriority w:val="21"/>
    <w:qFormat/>
    <w:rsid w:val="00E06E0A"/>
    <w:rPr>
      <w:i/>
      <w:iCs/>
      <w:color w:val="0F4761" w:themeColor="accent1" w:themeShade="BF"/>
    </w:rPr>
  </w:style>
  <w:style w:type="paragraph" w:styleId="IntenseQuote">
    <w:name w:val="Intense Quote"/>
    <w:basedOn w:val="Normal"/>
    <w:next w:val="Normal"/>
    <w:link w:val="IntenseQuoteChar"/>
    <w:uiPriority w:val="30"/>
    <w:qFormat/>
    <w:rsid w:val="00E06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6E0A"/>
    <w:rPr>
      <w:i/>
      <w:iCs/>
      <w:color w:val="0F4761" w:themeColor="accent1" w:themeShade="BF"/>
    </w:rPr>
  </w:style>
  <w:style w:type="character" w:styleId="IntenseReference">
    <w:name w:val="Intense Reference"/>
    <w:basedOn w:val="DefaultParagraphFont"/>
    <w:uiPriority w:val="32"/>
    <w:qFormat/>
    <w:rsid w:val="00E06E0A"/>
    <w:rPr>
      <w:b/>
      <w:bCs/>
      <w:smallCaps/>
      <w:color w:val="0F4761" w:themeColor="accent1" w:themeShade="BF"/>
      <w:spacing w:val="5"/>
    </w:rPr>
  </w:style>
  <w:style w:type="character" w:styleId="Hyperlink">
    <w:name w:val="Hyperlink"/>
    <w:basedOn w:val="DefaultParagraphFont"/>
    <w:uiPriority w:val="99"/>
    <w:unhideWhenUsed/>
    <w:rsid w:val="00D649A3"/>
    <w:rPr>
      <w:color w:val="467886" w:themeColor="hyperlink"/>
      <w:u w:val="single"/>
    </w:rPr>
  </w:style>
  <w:style w:type="character" w:styleId="UnresolvedMention">
    <w:name w:val="Unresolved Mention"/>
    <w:basedOn w:val="DefaultParagraphFont"/>
    <w:uiPriority w:val="99"/>
    <w:semiHidden/>
    <w:unhideWhenUsed/>
    <w:rsid w:val="00D649A3"/>
    <w:rPr>
      <w:color w:val="605E5C"/>
      <w:shd w:val="clear" w:color="auto" w:fill="E1DFDD"/>
    </w:rPr>
  </w:style>
  <w:style w:type="paragraph" w:styleId="NormalWeb">
    <w:name w:val="Normal (Web)"/>
    <w:basedOn w:val="Normal"/>
    <w:uiPriority w:val="99"/>
    <w:semiHidden/>
    <w:unhideWhenUsed/>
    <w:rsid w:val="0017135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Header">
    <w:name w:val="header"/>
    <w:basedOn w:val="Normal"/>
    <w:link w:val="HeaderChar"/>
    <w:uiPriority w:val="99"/>
    <w:unhideWhenUsed/>
    <w:rsid w:val="00171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357"/>
  </w:style>
  <w:style w:type="paragraph" w:styleId="Footer">
    <w:name w:val="footer"/>
    <w:basedOn w:val="Normal"/>
    <w:link w:val="FooterChar"/>
    <w:uiPriority w:val="99"/>
    <w:unhideWhenUsed/>
    <w:rsid w:val="00171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3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0340265">
      <w:bodyDiv w:val="1"/>
      <w:marLeft w:val="0"/>
      <w:marRight w:val="0"/>
      <w:marTop w:val="0"/>
      <w:marBottom w:val="0"/>
      <w:divBdr>
        <w:top w:val="none" w:sz="0" w:space="0" w:color="auto"/>
        <w:left w:val="none" w:sz="0" w:space="0" w:color="auto"/>
        <w:bottom w:val="none" w:sz="0" w:space="0" w:color="auto"/>
        <w:right w:val="none" w:sz="0" w:space="0" w:color="auto"/>
      </w:divBdr>
    </w:div>
    <w:div w:id="1063135552">
      <w:bodyDiv w:val="1"/>
      <w:marLeft w:val="0"/>
      <w:marRight w:val="0"/>
      <w:marTop w:val="0"/>
      <w:marBottom w:val="0"/>
      <w:divBdr>
        <w:top w:val="none" w:sz="0" w:space="0" w:color="auto"/>
        <w:left w:val="none" w:sz="0" w:space="0" w:color="auto"/>
        <w:bottom w:val="none" w:sz="0" w:space="0" w:color="auto"/>
        <w:right w:val="none" w:sz="0" w:space="0" w:color="auto"/>
      </w:divBdr>
    </w:div>
    <w:div w:id="1474105381">
      <w:bodyDiv w:val="1"/>
      <w:marLeft w:val="0"/>
      <w:marRight w:val="0"/>
      <w:marTop w:val="0"/>
      <w:marBottom w:val="0"/>
      <w:divBdr>
        <w:top w:val="none" w:sz="0" w:space="0" w:color="auto"/>
        <w:left w:val="none" w:sz="0" w:space="0" w:color="auto"/>
        <w:bottom w:val="none" w:sz="0" w:space="0" w:color="auto"/>
        <w:right w:val="none" w:sz="0" w:space="0" w:color="auto"/>
      </w:divBdr>
    </w:div>
    <w:div w:id="1644313526">
      <w:bodyDiv w:val="1"/>
      <w:marLeft w:val="0"/>
      <w:marRight w:val="0"/>
      <w:marTop w:val="0"/>
      <w:marBottom w:val="0"/>
      <w:divBdr>
        <w:top w:val="none" w:sz="0" w:space="0" w:color="auto"/>
        <w:left w:val="none" w:sz="0" w:space="0" w:color="auto"/>
        <w:bottom w:val="none" w:sz="0" w:space="0" w:color="auto"/>
        <w:right w:val="none" w:sz="0" w:space="0" w:color="auto"/>
      </w:divBdr>
    </w:div>
    <w:div w:id="1653362116">
      <w:bodyDiv w:val="1"/>
      <w:marLeft w:val="0"/>
      <w:marRight w:val="0"/>
      <w:marTop w:val="0"/>
      <w:marBottom w:val="0"/>
      <w:divBdr>
        <w:top w:val="none" w:sz="0" w:space="0" w:color="auto"/>
        <w:left w:val="none" w:sz="0" w:space="0" w:color="auto"/>
        <w:bottom w:val="none" w:sz="0" w:space="0" w:color="auto"/>
        <w:right w:val="none" w:sz="0" w:space="0" w:color="auto"/>
      </w:divBdr>
    </w:div>
    <w:div w:id="1664427255">
      <w:bodyDiv w:val="1"/>
      <w:marLeft w:val="0"/>
      <w:marRight w:val="0"/>
      <w:marTop w:val="0"/>
      <w:marBottom w:val="0"/>
      <w:divBdr>
        <w:top w:val="none" w:sz="0" w:space="0" w:color="auto"/>
        <w:left w:val="none" w:sz="0" w:space="0" w:color="auto"/>
        <w:bottom w:val="none" w:sz="0" w:space="0" w:color="auto"/>
        <w:right w:val="none" w:sz="0" w:space="0" w:color="auto"/>
      </w:divBdr>
    </w:div>
    <w:div w:id="1702364129">
      <w:bodyDiv w:val="1"/>
      <w:marLeft w:val="0"/>
      <w:marRight w:val="0"/>
      <w:marTop w:val="0"/>
      <w:marBottom w:val="0"/>
      <w:divBdr>
        <w:top w:val="none" w:sz="0" w:space="0" w:color="auto"/>
        <w:left w:val="none" w:sz="0" w:space="0" w:color="auto"/>
        <w:bottom w:val="none" w:sz="0" w:space="0" w:color="auto"/>
        <w:right w:val="none" w:sz="0" w:space="0" w:color="auto"/>
      </w:divBdr>
    </w:div>
    <w:div w:id="1891651769">
      <w:bodyDiv w:val="1"/>
      <w:marLeft w:val="0"/>
      <w:marRight w:val="0"/>
      <w:marTop w:val="0"/>
      <w:marBottom w:val="0"/>
      <w:divBdr>
        <w:top w:val="none" w:sz="0" w:space="0" w:color="auto"/>
        <w:left w:val="none" w:sz="0" w:space="0" w:color="auto"/>
        <w:bottom w:val="none" w:sz="0" w:space="0" w:color="auto"/>
        <w:right w:val="none" w:sz="0" w:space="0" w:color="auto"/>
      </w:divBdr>
    </w:div>
    <w:div w:id="2100829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au/C2004A04426/latest/tex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education.gov.au/disability-standards-education-2005"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Merchant, Nicole</dc:creator>
  <cp:keywords/>
  <dc:description/>
  <cp:lastModifiedBy>Singh, Hayley</cp:lastModifiedBy>
  <cp:revision>2</cp:revision>
  <cp:lastPrinted>2025-08-21T22:31:00Z</cp:lastPrinted>
  <dcterms:created xsi:type="dcterms:W3CDTF">2025-09-01T04:12:00Z</dcterms:created>
  <dcterms:modified xsi:type="dcterms:W3CDTF">2025-09-01T04:12:00Z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f45667-9c39-466e-8f21-c8569ec3d487_Enabled">
    <vt:lpwstr>true</vt:lpwstr>
  </property>
  <property fmtid="{D5CDD505-2E9C-101B-9397-08002B2CF9AE}" pid="3" name="MSIP_Label_2ff45667-9c39-466e-8f21-c8569ec3d487_SetDate">
    <vt:lpwstr>2025-06-05T21:15:11Z</vt:lpwstr>
  </property>
  <property fmtid="{D5CDD505-2E9C-101B-9397-08002B2CF9AE}" pid="4" name="MSIP_Label_2ff45667-9c39-466e-8f21-c8569ec3d487_Method">
    <vt:lpwstr>Standard</vt:lpwstr>
  </property>
  <property fmtid="{D5CDD505-2E9C-101B-9397-08002B2CF9AE}" pid="5" name="MSIP_Label_2ff45667-9c39-466e-8f21-c8569ec3d487_Name">
    <vt:lpwstr>OFFICIAL - NO MARKING</vt:lpwstr>
  </property>
  <property fmtid="{D5CDD505-2E9C-101B-9397-08002B2CF9AE}" pid="6" name="MSIP_Label_2ff45667-9c39-466e-8f21-c8569ec3d487_SiteId">
    <vt:lpwstr>f1d4a832-6c21-4475-9bf4-8cc7e9044a29</vt:lpwstr>
  </property>
  <property fmtid="{D5CDD505-2E9C-101B-9397-08002B2CF9AE}" pid="7" name="MSIP_Label_2ff45667-9c39-466e-8f21-c8569ec3d487_ActionId">
    <vt:lpwstr>5cea1da9-f2a3-44c9-a70a-695f0c0d528e</vt:lpwstr>
  </property>
  <property fmtid="{D5CDD505-2E9C-101B-9397-08002B2CF9AE}" pid="8" name="MSIP_Label_2ff45667-9c39-466e-8f21-c8569ec3d487_ContentBits">
    <vt:lpwstr>0</vt:lpwstr>
  </property>
  <property fmtid="{D5CDD505-2E9C-101B-9397-08002B2CF9AE}" pid="9" name="MSIP_Label_2ff45667-9c39-466e-8f21-c8569ec3d487_Tag">
    <vt:lpwstr>10, 3, 0, 1</vt:lpwstr>
  </property>
</Properties>
</file>